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8" w:rsidRPr="00AA5558" w:rsidRDefault="00AA5558" w:rsidP="00AA5558">
      <w:pPr>
        <w:pStyle w:val="1"/>
        <w:jc w:val="center"/>
        <w:rPr>
          <w:rFonts w:ascii="Times New Roman" w:hAnsi="Times New Roman" w:cs="Times New Roman"/>
          <w:color w:val="333399"/>
        </w:rPr>
      </w:pPr>
      <w:bookmarkStart w:id="0" w:name="_GoBack"/>
      <w:bookmarkEnd w:id="0"/>
      <w:r w:rsidRPr="00AA5558">
        <w:rPr>
          <w:rFonts w:ascii="Times New Roman" w:hAnsi="Times New Roman" w:cs="Times New Roman"/>
          <w:color w:val="333399"/>
        </w:rPr>
        <w:t>КОММЕНТАРИИ К ОТЧЕТНОСТИ ПО ФОРМЕ N П-4</w:t>
      </w:r>
    </w:p>
    <w:p w:rsidR="008F6BB9" w:rsidRPr="008F6BB9" w:rsidRDefault="008F6BB9" w:rsidP="0007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257" w:rsidRPr="008F6BB9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257">
        <w:rPr>
          <w:rFonts w:ascii="Times New Roman" w:hAnsi="Times New Roman" w:cs="Times New Roman"/>
          <w:sz w:val="24"/>
          <w:szCs w:val="24"/>
        </w:rPr>
        <w:t xml:space="preserve">Сведения о численности, заработной плате и движении работников сдают организации, не являющиеся субъектами малого предпринимательства, средняя численность работников которых </w:t>
      </w:r>
      <w:r w:rsidRPr="008F6BB9">
        <w:rPr>
          <w:rFonts w:ascii="Times New Roman" w:hAnsi="Times New Roman" w:cs="Times New Roman"/>
          <w:b/>
          <w:sz w:val="24"/>
          <w:szCs w:val="24"/>
        </w:rPr>
        <w:t>превышает 15 человек</w:t>
      </w:r>
      <w:r w:rsidRPr="00076257">
        <w:rPr>
          <w:rFonts w:ascii="Times New Roman" w:hAnsi="Times New Roman" w:cs="Times New Roman"/>
          <w:sz w:val="24"/>
          <w:szCs w:val="24"/>
        </w:rPr>
        <w:t xml:space="preserve"> (включая работающих по договорам гражданско-правового характера и совместительству), </w:t>
      </w:r>
      <w:r w:rsidRPr="008F6BB9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заработной плате заполняют за отчетный месяц. </w:t>
      </w: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257">
        <w:rPr>
          <w:rFonts w:ascii="Times New Roman" w:hAnsi="Times New Roman" w:cs="Times New Roman"/>
          <w:sz w:val="24"/>
          <w:szCs w:val="24"/>
        </w:rPr>
        <w:t xml:space="preserve">Организации, не являющиеся субъектами малого предпринимательства, средняя численность работников которых </w:t>
      </w:r>
      <w:r w:rsidRPr="008F6BB9">
        <w:rPr>
          <w:rFonts w:ascii="Times New Roman" w:hAnsi="Times New Roman" w:cs="Times New Roman"/>
          <w:b/>
          <w:sz w:val="24"/>
          <w:szCs w:val="24"/>
        </w:rPr>
        <w:t>не превышает 15 человек</w:t>
      </w:r>
      <w:r w:rsidRPr="00076257">
        <w:rPr>
          <w:rFonts w:ascii="Times New Roman" w:hAnsi="Times New Roman" w:cs="Times New Roman"/>
          <w:sz w:val="24"/>
          <w:szCs w:val="24"/>
        </w:rPr>
        <w:t xml:space="preserve"> (включая работающих по договорам гражданско-правового характера и совместительству), </w:t>
      </w:r>
      <w:r w:rsidRPr="00076257">
        <w:rPr>
          <w:rFonts w:ascii="Times New Roman" w:hAnsi="Times New Roman" w:cs="Times New Roman"/>
          <w:b/>
          <w:sz w:val="24"/>
          <w:szCs w:val="24"/>
        </w:rPr>
        <w:t>указанные сведения заполняют ежеквартально - за период с начала года, а разделы 2 и 3 формы - за год.</w:t>
      </w: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57">
        <w:rPr>
          <w:rFonts w:ascii="Times New Roman" w:hAnsi="Times New Roman" w:cs="Times New Roman"/>
          <w:sz w:val="24"/>
          <w:szCs w:val="24"/>
        </w:rPr>
        <w:t>Если организации в отчетном периоде не начисляли заработную плату и другие выплаты, то сведения по форме N П-4 предоставляются без заполнения этих данных.</w:t>
      </w: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57">
        <w:rPr>
          <w:rFonts w:ascii="Times New Roman" w:hAnsi="Times New Roman" w:cs="Times New Roman"/>
          <w:sz w:val="24"/>
          <w:szCs w:val="24"/>
        </w:rPr>
        <w:t>В разделе 1 формы N П-4 сведения приводятся в целом по организации и по фактическим видам экономической деятельности, в разделах 2 и 3 приводятся сведения по работникам в целом по организации, кроме органов управления (см. п. 95.10 и 95.11).</w:t>
      </w: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257">
        <w:rPr>
          <w:rFonts w:ascii="Times New Roman" w:hAnsi="Times New Roman" w:cs="Times New Roman"/>
          <w:sz w:val="24"/>
          <w:szCs w:val="24"/>
        </w:rPr>
        <w:t>В случае необходимости уточнения данных за январь - декабрь отчетного года, предоставленных организацией ранее в территориальный орган Росстата, следует не позднее 15 февраля следующего за отчетным года направить в установленном порядке (отдельным письмом) соответствующие изменения в территориальный орган Росстата для формирования окончательных итогов по численности и заработной плате работников.</w:t>
      </w:r>
      <w:proofErr w:type="gramEnd"/>
    </w:p>
    <w:p w:rsidR="00076257" w:rsidRPr="00076257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F4F" w:rsidRDefault="00076257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57">
        <w:rPr>
          <w:rFonts w:ascii="Times New Roman" w:hAnsi="Times New Roman" w:cs="Times New Roman"/>
          <w:sz w:val="24"/>
          <w:szCs w:val="24"/>
        </w:rPr>
        <w:t>Форма утверждена приказом от 18 августа 2008 г&gt;. N 193. Об утверждении форм федерального статистического наблюдения для организации статистического наблюдения за численностью, оплатой и условиями труда работников, деятельностью, осуществляемой в сфере науки на 2009 год</w:t>
      </w:r>
      <w:r w:rsidR="00AA5558">
        <w:rPr>
          <w:rFonts w:ascii="Times New Roman" w:hAnsi="Times New Roman" w:cs="Times New Roman"/>
          <w:sz w:val="24"/>
          <w:szCs w:val="24"/>
        </w:rPr>
        <w:t>.</w:t>
      </w:r>
    </w:p>
    <w:p w:rsidR="00AA5558" w:rsidRDefault="00AA5558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558" w:rsidRPr="00AA5558" w:rsidRDefault="00AA5558" w:rsidP="00AA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558">
        <w:rPr>
          <w:rFonts w:ascii="Times New Roman" w:hAnsi="Times New Roman" w:cs="Times New Roman"/>
          <w:b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558">
        <w:rPr>
          <w:rFonts w:ascii="Times New Roman" w:hAnsi="Times New Roman" w:cs="Times New Roman"/>
          <w:b/>
          <w:sz w:val="24"/>
          <w:szCs w:val="24"/>
        </w:rPr>
        <w:t xml:space="preserve">Форма N П-4 </w:t>
      </w:r>
    </w:p>
    <w:p w:rsidR="00AA5558" w:rsidRDefault="00AA5558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558" w:rsidRDefault="00AA5558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558" w:rsidRDefault="00AA5558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55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AA5558" w:rsidRPr="00AA5558" w:rsidTr="00AA5558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5558" w:rsidRPr="00AA5558" w:rsidRDefault="00AA5558" w:rsidP="00AA555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E7FC27E" wp14:editId="0655599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3175" r="3810" b="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558" w:rsidRDefault="00AA5558" w:rsidP="00AA5558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" o:allowincell="f" filled="f" stroked="f">
                      <v:textbox inset="1pt,1pt,1pt,1pt">
                        <w:txbxContent>
                          <w:p w:rsidR="00AA5558" w:rsidRDefault="00AA5558" w:rsidP="00AA555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5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AA5558" w:rsidRPr="00AA5558" w:rsidRDefault="00AA5558" w:rsidP="00AA5558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AA5558" w:rsidRPr="00AA5558" w:rsidTr="00AA555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AA5558" w:rsidRPr="00AA5558" w:rsidTr="00AA555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AA5558" w:rsidRPr="00AA5558" w:rsidTr="00AA555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0B7BE0" wp14:editId="069C3052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2540" t="2540" r="0" b="254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558" w:rsidRDefault="00AA5558" w:rsidP="00AA555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" o:allowincell="f" filled="f" stroked="f">
                <v:textbox inset="1pt,1pt,1pt,1pt">
                  <w:txbxContent>
                    <w:p w:rsidR="00AA5558" w:rsidRDefault="00AA5558" w:rsidP="00AA5558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AA5558" w:rsidRPr="00AA5558" w:rsidTr="00AA5558">
        <w:tc>
          <w:tcPr>
            <w:tcW w:w="2691" w:type="dxa"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ЧИСЛЕННОСТИ И ЗАРАБОТНОЙ ПЛАТЕ РАБОТНИКОВ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за  _________ 20___  г.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(месяц)</w:t>
            </w:r>
          </w:p>
        </w:tc>
        <w:tc>
          <w:tcPr>
            <w:tcW w:w="2274" w:type="dxa"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5558" w:rsidRPr="00AA5558" w:rsidRDefault="00AA5558" w:rsidP="00AA5558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C211F13" wp14:editId="7DB1F86F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6510" t="10160" r="15240" b="825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00.55pt;margin-top:26.3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" o:allowincell="f" fillcolor="#f2f2f2" strokeweight="1.25pt"/>
            </w:pict>
          </mc:Fallback>
        </mc:AlternateContent>
      </w:r>
    </w:p>
    <w:tbl>
      <w:tblPr>
        <w:tblW w:w="0" w:type="auto"/>
        <w:tblInd w:w="7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71"/>
        <w:gridCol w:w="3119"/>
        <w:gridCol w:w="202"/>
        <w:gridCol w:w="3483"/>
      </w:tblGrid>
      <w:tr w:rsidR="00AA5558" w:rsidRPr="00AA5558" w:rsidTr="00AA5558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П-4</w:t>
            </w:r>
          </w:p>
        </w:tc>
      </w:tr>
      <w:tr w:rsidR="00AA5558" w:rsidRPr="00AA5558" w:rsidTr="00AA5558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42D2F96A" wp14:editId="32B7389E">
                      <wp:simplePos x="0" y="0"/>
                      <wp:positionH relativeFrom="column">
                        <wp:posOffset>7691120</wp:posOffset>
                      </wp:positionH>
                      <wp:positionV relativeFrom="paragraph">
                        <wp:posOffset>1111250</wp:posOffset>
                      </wp:positionV>
                      <wp:extent cx="1463675" cy="227330"/>
                      <wp:effectExtent l="13970" t="15875" r="8255" b="1397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05.6pt;margin-top:87.5pt;width:115.2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" o:allowincell="f" fillcolor="#f2f2f2" strokeweight="1.25pt"/>
                  </w:pict>
                </mc:Fallback>
              </mc:AlternateConten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(кроме субъектов малого предпринимательства) всех видов экономической деятельности и форм собственности:</w:t>
            </w:r>
          </w:p>
          <w:p w:rsidR="00AA5558" w:rsidRPr="00AA5558" w:rsidRDefault="00AA5558" w:rsidP="00AA5558">
            <w:pPr>
              <w:spacing w:before="60" w:after="0" w:line="180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численность </w:t>
            </w:r>
            <w:proofErr w:type="gram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proofErr w:type="gramEnd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превышает 15 человек, включая работающих по совместительству и договорам гражданско-правового характера;</w:t>
            </w:r>
          </w:p>
          <w:p w:rsidR="00AA5558" w:rsidRPr="00AA5558" w:rsidRDefault="00AA5558" w:rsidP="00AA5558">
            <w:pPr>
              <w:spacing w:before="60" w:after="0" w:line="180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численность </w:t>
            </w:r>
            <w:proofErr w:type="gram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proofErr w:type="gramEnd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не  превышает 15 человек, включая работающих по совместительству и договорам гражданско-правового характера:</w:t>
            </w:r>
          </w:p>
          <w:p w:rsidR="00AA5558" w:rsidRPr="00AA5558" w:rsidRDefault="00AA5558" w:rsidP="00AA5558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58" w:rsidRPr="00AA5558" w:rsidRDefault="00AA5558" w:rsidP="00AA5558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558" w:rsidRPr="00AA5558" w:rsidRDefault="00AA5558" w:rsidP="00AA5558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558" w:rsidRPr="00AA5558" w:rsidRDefault="00AA5558" w:rsidP="00AA5558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15 числа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отчетного периода</w:t>
            </w:r>
          </w:p>
          <w:p w:rsidR="00AA5558" w:rsidRPr="00AA5558" w:rsidRDefault="00AA5558" w:rsidP="00AA5558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не позднее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 числа после отчетного периода</w:t>
            </w:r>
          </w:p>
        </w:tc>
        <w:tc>
          <w:tcPr>
            <w:tcW w:w="202" w:type="dxa"/>
          </w:tcPr>
          <w:p w:rsidR="00AA5558" w:rsidRPr="00AA5558" w:rsidRDefault="00AA5558" w:rsidP="00AA555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AA5558" w:rsidRPr="00AA5558" w:rsidRDefault="00AA5558" w:rsidP="00AA55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 утверждении формы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24.09.2014  № 580</w:t>
            </w:r>
          </w:p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(при наличии) </w:t>
            </w:r>
          </w:p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  № ___</w:t>
            </w:r>
          </w:p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</w:t>
            </w:r>
          </w:p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Месячная</w:t>
            </w:r>
          </w:p>
        </w:tc>
      </w:tr>
    </w:tbl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6"/>
        <w:gridCol w:w="2976"/>
        <w:gridCol w:w="2977"/>
        <w:gridCol w:w="2977"/>
      </w:tblGrid>
      <w:tr w:rsidR="00AA5558" w:rsidRPr="00AA5558" w:rsidTr="00AA5558">
        <w:trPr>
          <w:trHeight w:val="40"/>
        </w:trPr>
        <w:tc>
          <w:tcPr>
            <w:tcW w:w="11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</w:t>
            </w:r>
          </w:p>
        </w:tc>
      </w:tr>
      <w:tr w:rsidR="00AA5558" w:rsidRPr="00AA5558" w:rsidTr="00AA5558">
        <w:trPr>
          <w:trHeight w:val="40"/>
        </w:trPr>
        <w:tc>
          <w:tcPr>
            <w:tcW w:w="11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</w:t>
            </w:r>
          </w:p>
        </w:tc>
      </w:tr>
      <w:tr w:rsidR="00AA5558" w:rsidRPr="00AA5558" w:rsidTr="00AA5558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A5558" w:rsidRPr="00AA5558" w:rsidRDefault="00AA5558" w:rsidP="00AA5558">
            <w:pPr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A5558" w:rsidRPr="00AA5558" w:rsidRDefault="00AA5558" w:rsidP="00AA555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AA5558" w:rsidRPr="00AA5558" w:rsidTr="00AA5558">
        <w:trPr>
          <w:cantSplit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5558" w:rsidRPr="00AA5558" w:rsidTr="00AA5558">
        <w:trPr>
          <w:cantSplit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0606010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558" w:rsidRPr="00AA5558" w:rsidRDefault="00AA5558" w:rsidP="00AA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Численность, начисленная заработная плата работников и отработанное время</w:t>
      </w:r>
    </w:p>
    <w:p w:rsidR="00AA5558" w:rsidRPr="00AA5558" w:rsidRDefault="00AA5558" w:rsidP="00AA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A5558" w:rsidRPr="00AA5558" w:rsidRDefault="00AA5558" w:rsidP="00AA555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984"/>
        <w:gridCol w:w="2341"/>
        <w:gridCol w:w="2342"/>
        <w:gridCol w:w="2342"/>
      </w:tblGrid>
      <w:tr w:rsidR="00AA5558" w:rsidRPr="00AA5558" w:rsidTr="00AA5558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экономической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ОКВЭД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численность работников за отчетный месяц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числе работников до 15 человек - за период с начала года)</w:t>
            </w:r>
          </w:p>
        </w:tc>
      </w:tr>
      <w:tr w:rsidR="00AA5558" w:rsidRPr="00AA5558" w:rsidTr="00AA5558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граф 2, 3, 4)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человек</w:t>
            </w:r>
          </w:p>
        </w:tc>
      </w:tr>
      <w:tr w:rsidR="00AA5558" w:rsidRPr="00AA5558" w:rsidTr="00AA5558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списочного состава (без внешних совместителей)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внешних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совместителей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работников, выполнявших работы по договорам гражданско-правового характера </w:t>
            </w:r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(сумма строк с 02 по 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58" w:rsidRPr="00AA5558" w:rsidRDefault="00AA5558" w:rsidP="00AA5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58" w:rsidRPr="00AA5558" w:rsidRDefault="00AA5558" w:rsidP="00AA5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58" w:rsidRPr="00AA5558" w:rsidRDefault="00AA5558" w:rsidP="00AA5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58" w:rsidRPr="00AA5558" w:rsidRDefault="00AA5558" w:rsidP="00AA5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58" w:rsidRPr="00AA5558" w:rsidRDefault="00AA5558" w:rsidP="00AA55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5558" w:rsidRPr="00AA5558" w:rsidRDefault="00AA5558" w:rsidP="00AA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5558" w:rsidRPr="00AA5558" w:rsidRDefault="00AA5558" w:rsidP="00AA5558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1)  </w:t>
      </w:r>
      <w:r w:rsidRPr="00AA55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 соответствии с приложением № 4 к Указаниям по заполнению форм федерального статистического наблюдения №№ П-1, П-2, П-3, П-4, П-5 (м).</w:t>
      </w:r>
    </w:p>
    <w:p w:rsidR="00AA5558" w:rsidRPr="00AA5558" w:rsidRDefault="00AA5558" w:rsidP="00AA5558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AA5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Показывается среднесписочная численность работников (в целых единицах).</w:t>
      </w:r>
    </w:p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3)</w:t>
      </w:r>
      <w:r w:rsidRPr="00AA55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Средняя численность внешних совместителей исчисляется пропорционально фактически отработанному времени (допускается заполнение с десятичным знаком).</w:t>
      </w:r>
    </w:p>
    <w:p w:rsidR="00AA5558" w:rsidRPr="00AA5558" w:rsidRDefault="00AA5558" w:rsidP="00AA555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4)  </w:t>
      </w:r>
      <w:r w:rsidRPr="00AA555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численность исчисляется, исходя из учета этих работников за каждый календарный день как целых единиц в течение всего срока действия договора (показывается в целых единицах).</w:t>
      </w:r>
    </w:p>
    <w:p w:rsidR="00AA5558" w:rsidRPr="00AA5558" w:rsidRDefault="00AA5558" w:rsidP="00AA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AA5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INCLUDETEXT C:\\ACCESS20\\FORM\\F-0606~1\\ZONA3.DOC  \* MERGEFORMAT </w:instrText>
      </w:r>
      <w:r w:rsidRPr="00AA5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</w:p>
    <w:p w:rsidR="00AA5558" w:rsidRPr="00AA5558" w:rsidRDefault="00AA5558" w:rsidP="00AA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5558" w:rsidRPr="00AA5558" w:rsidRDefault="00AA5558" w:rsidP="00AA5558">
      <w:pPr>
        <w:spacing w:after="0" w:line="240" w:lineRule="auto"/>
        <w:ind w:left="115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AA5558" w:rsidRPr="00AA5558" w:rsidRDefault="00AA5558" w:rsidP="00AA555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20"/>
          <w:lang w:val="ru-MO" w:eastAsia="ru-RU"/>
        </w:rPr>
      </w:pPr>
      <w:r w:rsidRPr="00AA55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Коды по ОКЕИ: человек - 792; человеко-час – 539; тысяча рублей - 384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417"/>
        <w:gridCol w:w="1890"/>
        <w:gridCol w:w="1890"/>
        <w:gridCol w:w="2033"/>
        <w:gridCol w:w="2125"/>
      </w:tblGrid>
      <w:tr w:rsidR="00AA5558" w:rsidRPr="00AA5558" w:rsidTr="00AA5558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Количество отработанных человеко-часов с начала  года (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квартал,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полугодие, 9 месяцев, год</w:t>
            </w:r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), </w:t>
            </w:r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br/>
              <w:t>человеко-часов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начисленной заработной платы работников за отчетный месяц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(при числе работников до 15 человек - за период с начала года),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одним десятичным знаком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социального характера работников – всего, с на</w:t>
            </w:r>
            <w:r w:rsidRPr="00AA55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чала года </w:t>
            </w:r>
            <w:r w:rsidRPr="00AA55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(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квартал,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полугодие,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 месяцев, год),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одним десятичным знаком</w:t>
            </w:r>
          </w:p>
        </w:tc>
      </w:tr>
      <w:tr w:rsidR="00AA5558" w:rsidRPr="00AA5558" w:rsidTr="00AA5558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работниками списочного состава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внешними совместителями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граф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8, 9, 10)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списочного состава (без внешних совместителей)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внешних 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совместителей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работников, выполнявших работы по договорам гражданско-правового характера, и других лиц </w:t>
            </w:r>
            <w:proofErr w:type="spellStart"/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несписочного</w:t>
            </w:r>
            <w:proofErr w:type="spellEnd"/>
            <w:r w:rsidRPr="00AA55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состава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rPr>
          <w:trHeight w:val="2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rPr>
          <w:trHeight w:val="4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AA5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8" w:rsidRPr="00AA5558" w:rsidRDefault="00AA5558" w:rsidP="00A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A5558" w:rsidRPr="00AA5558" w:rsidRDefault="00AA5558" w:rsidP="00AA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558" w:rsidRPr="00AA5558" w:rsidRDefault="00AA5558" w:rsidP="00AA55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5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AA5558" w:rsidRPr="00AA5558" w:rsidTr="00AA5558">
        <w:trPr>
          <w:cantSplit/>
          <w:tblHeader/>
        </w:trPr>
        <w:tc>
          <w:tcPr>
            <w:tcW w:w="4111" w:type="dxa"/>
            <w:hideMark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лицо, ответственное </w:t>
            </w:r>
            <w:proofErr w:type="gram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AA5558" w:rsidRPr="00AA5558" w:rsidRDefault="00AA5558" w:rsidP="00AA5558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AA5558" w:rsidRPr="00AA5558" w:rsidRDefault="00AA5558" w:rsidP="00AA555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</w:tcPr>
          <w:p w:rsidR="00AA5558" w:rsidRPr="00AA5558" w:rsidRDefault="00AA5558" w:rsidP="00AA555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558" w:rsidRPr="00AA5558" w:rsidTr="00AA5558">
        <w:trPr>
          <w:cantSplit/>
          <w:tblHeader/>
        </w:trPr>
        <w:tc>
          <w:tcPr>
            <w:tcW w:w="4111" w:type="dxa"/>
          </w:tcPr>
          <w:p w:rsidR="00AA5558" w:rsidRPr="00AA5558" w:rsidRDefault="00AA5558" w:rsidP="00AA555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AA5558" w:rsidRPr="00AA5558" w:rsidRDefault="00AA5558" w:rsidP="00AA5558">
            <w:pPr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AA5558" w:rsidRPr="00AA5558" w:rsidRDefault="00AA5558" w:rsidP="00AA5558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AA5558" w:rsidRPr="00AA5558" w:rsidTr="00AA5558">
        <w:trPr>
          <w:cantSplit/>
          <w:trHeight w:val="235"/>
          <w:tblHeader/>
        </w:trPr>
        <w:tc>
          <w:tcPr>
            <w:tcW w:w="4111" w:type="dxa"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83" w:type="dxa"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</w:t>
            </w:r>
          </w:p>
        </w:tc>
        <w:tc>
          <w:tcPr>
            <w:tcW w:w="283" w:type="dxa"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hideMark/>
          </w:tcPr>
          <w:p w:rsidR="00AA5558" w:rsidRPr="00AA5558" w:rsidRDefault="00AA5558" w:rsidP="00AA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_________20__ год</w:t>
            </w:r>
          </w:p>
        </w:tc>
      </w:tr>
      <w:tr w:rsidR="00AA5558" w:rsidRPr="00AA5558" w:rsidTr="00AA5558">
        <w:trPr>
          <w:cantSplit/>
          <w:tblHeader/>
        </w:trPr>
        <w:tc>
          <w:tcPr>
            <w:tcW w:w="4111" w:type="dxa"/>
          </w:tcPr>
          <w:p w:rsidR="00AA5558" w:rsidRPr="00AA5558" w:rsidRDefault="00AA5558" w:rsidP="00AA555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AA5558" w:rsidRPr="00AA5558" w:rsidRDefault="00AA5558" w:rsidP="00AA5558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AA5558" w:rsidRPr="00AA5558" w:rsidRDefault="00AA5558" w:rsidP="00AA5558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hideMark/>
          </w:tcPr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</w:t>
            </w:r>
            <w:proofErr w:type="gramEnd"/>
          </w:p>
          <w:p w:rsidR="00AA5558" w:rsidRPr="00AA5558" w:rsidRDefault="00AA5558" w:rsidP="00AA5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</w:tr>
    </w:tbl>
    <w:p w:rsidR="00AA5558" w:rsidRPr="00076257" w:rsidRDefault="00AA5558" w:rsidP="0007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5558" w:rsidRPr="00076257" w:rsidSect="00AA5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57"/>
    <w:rsid w:val="00076257"/>
    <w:rsid w:val="00133592"/>
    <w:rsid w:val="00340158"/>
    <w:rsid w:val="00631F4F"/>
    <w:rsid w:val="008F6BB9"/>
    <w:rsid w:val="00A64173"/>
    <w:rsid w:val="00AA5558"/>
    <w:rsid w:val="00C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2016-03-10T11:13:00Z</dcterms:created>
  <dcterms:modified xsi:type="dcterms:W3CDTF">2016-03-10T11:13:00Z</dcterms:modified>
</cp:coreProperties>
</file>